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8"/>
        <w:gridCol w:w="2354"/>
        <w:gridCol w:w="1014"/>
        <w:gridCol w:w="653"/>
        <w:gridCol w:w="699"/>
        <w:gridCol w:w="161"/>
        <w:gridCol w:w="255"/>
        <w:gridCol w:w="721"/>
        <w:gridCol w:w="838"/>
        <w:gridCol w:w="161"/>
        <w:gridCol w:w="956"/>
        <w:gridCol w:w="149"/>
        <w:gridCol w:w="553"/>
        <w:gridCol w:w="276"/>
        <w:gridCol w:w="610"/>
        <w:gridCol w:w="86"/>
        <w:gridCol w:w="1256"/>
        <w:gridCol w:w="711"/>
      </w:tblGrid>
      <w:tr w:rsidR="00CE4FB6" w:rsidRPr="00CE4FB6" w:rsidTr="00B91C18">
        <w:trPr>
          <w:gridAfter w:val="1"/>
          <w:wAfter w:w="296"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2"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B91C18">
        <w:trPr>
          <w:gridAfter w:val="1"/>
          <w:wAfter w:w="296"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70"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B91C18">
        <w:trPr>
          <w:gridAfter w:val="1"/>
          <w:wAfter w:w="296"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2"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B91C18">
        <w:trPr>
          <w:gridAfter w:val="1"/>
          <w:wAfter w:w="296"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2"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B91C18">
        <w:trPr>
          <w:gridAfter w:val="1"/>
          <w:wAfter w:w="296"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2"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B91C18">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3"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B91C18">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7"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4"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B91C18">
        <w:trPr>
          <w:gridAfter w:val="1"/>
          <w:wAfter w:w="296"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4D305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4D305D">
              <w:rPr>
                <w:rFonts w:ascii="Calibri" w:eastAsia="Times New Roman" w:hAnsi="Calibri" w:cs="Times New Roman"/>
                <w:b/>
                <w:sz w:val="20"/>
                <w:lang w:eastAsia="tr-TR"/>
              </w:rPr>
              <w:t>14914</w:t>
            </w:r>
            <w:r w:rsidRPr="00CE4FB6">
              <w:rPr>
                <w:rFonts w:ascii="Calibri" w:eastAsia="Times New Roman" w:hAnsi="Calibri" w:cs="Times New Roman"/>
                <w:b/>
                <w:sz w:val="20"/>
                <w:lang w:eastAsia="tr-TR"/>
              </w:rPr>
              <w:t xml:space="preserve">                                  </w:t>
            </w:r>
          </w:p>
        </w:tc>
        <w:tc>
          <w:tcPr>
            <w:tcW w:w="2334"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B91C18">
        <w:trPr>
          <w:gridAfter w:val="1"/>
          <w:wAfter w:w="296"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4D305D" w:rsidRPr="00CE4FB6" w:rsidTr="00B91C18">
        <w:trPr>
          <w:gridAfter w:val="1"/>
          <w:wAfter w:w="296"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Primer (1. 200 nmol ve HPLC purifiye olarak sentezlenmelidir. 2. Primerler yurtdışı sentezlenmelidir. 3. Tm değeri gibi bilgiler verilmesi verilecektir. Tekliflerde marka olacaktır. 3 gün aplikasyon yapılacak ve sonrası uygunluk verilecektir. 4. Primerler çalışmaz ise değişim yapılmalıdır. 5. Teklif veren firma tek yetklili temsilcisi olmalıdır, ve yetkilendirme belgesi olmalıdır)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rPr>
                <w:rFonts w:ascii="Times New Roman" w:eastAsia="Times New Roman" w:hAnsi="Times New Roman" w:cs="Times New Roman"/>
                <w:i/>
                <w:sz w:val="28"/>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jc w:val="center"/>
              <w:rPr>
                <w:rFonts w:ascii="Arial" w:eastAsia="Times New Roman" w:hAnsi="Arial" w:cs="Arial"/>
                <w:color w:val="000000"/>
                <w:sz w:val="24"/>
                <w:szCs w:val="24"/>
              </w:rPr>
            </w:pPr>
            <w:r>
              <w:t>2000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r>
      <w:tr w:rsidR="004D305D" w:rsidRPr="00CE4FB6" w:rsidTr="00B91C18">
        <w:trPr>
          <w:gridAfter w:val="1"/>
          <w:wAfter w:w="296"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 xml:space="preserve">Agaroz (en az 250 gr'lık kutu); 1. Elektroforez çalışmalarında kullanıma uygun. 2. 100bp - 30 kb ayırma aralığı olmalıdır. 3. Ouchterlony ve radial immunodiffusion uygulamalarına uygun olmalı. 3. Ambalajda boşaltmayı sağlayan vida kapak boşaltım yeri olmalıdır. 4. Teklifde marka ve katolog nosu belirtilmelidir. 5. Firmalar yetkili temsilci olmalı ve Türkiye de yetkili distribütör tarafından yetkilendirilmiş olmalıdır. 6. Ürün laboratuvarda kullanıldıktan sonra uygunluk verilecektir.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2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r>
      <w:tr w:rsidR="004D305D" w:rsidRPr="00CE4FB6" w:rsidTr="00B91C18">
        <w:trPr>
          <w:gridAfter w:val="1"/>
          <w:wAfter w:w="296"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 xml:space="preserve">dNTP; 1. Ürün dATP, dCTP, dGTP ve dTTP’nin her birinden 100 mM nükleotit içermelidir. 2. 500 ul vial olmalıdır. 3. Performans kaybı olmadan bir yıl raf ömrü olmalıdır (-20 C'de).4. Ürün fill-in, nick translasyonu, cDNA sentezi, ve TdT-tailing reaksiyonları için uygun olmalıdır. 5. Ürünün internet serfitifakası kontrol edilebiliyor olmalıdır. 6. Teklifte marka ve katolog nosu belirtilmelidir. 7. Teklif veren firma tek yetkili olmadıdır ve yetkilendirme belgesi bulunmalıdır.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rPr>
                <w:rFonts w:ascii="Arial" w:eastAsia="Times New Roman" w:hAnsi="Arial" w:cs="Arial"/>
                <w:color w:val="000000"/>
                <w:sz w:val="24"/>
                <w:szCs w:val="24"/>
                <w:lang w:eastAsia="tr-TR"/>
              </w:rPr>
            </w:pPr>
            <w:r>
              <w:t>5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r>
      <w:tr w:rsidR="004D305D" w:rsidRPr="00CE4FB6" w:rsidTr="00B91C18">
        <w:trPr>
          <w:gridAfter w:val="1"/>
          <w:wAfter w:w="296"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 xml:space="preserve">Taq Polimeraz; 1. Ürün 20.000 U miktarında olmalıdır. 2. 20 kb'a kadar PCR ürünü oluşturabilmelidir. 3. Ambalajında 20.000 U platinium taq polimeraz, 200 ml 10 X Pcr buffer (MgCl2 olmaksızın), 40 mL 40 mM (MgCl2, 40 mL KB </w:t>
            </w:r>
            <w:r>
              <w:lastRenderedPageBreak/>
              <w:t xml:space="preserve">extender içermelidir. 4. Raf ömrü en az altı ay - 20 C'de. 5. Firma yerinde aplikasyon desteği verebilmelidir. 6. Marka ve katolog nosu tekflif ile bildirilmelidir. 7. Teklif verecek firma bir adet örnek vererek laboratuvardan onay almalıdır. 8. Firmanın tek yetklili temsilci belgesi olmalıdır ve yetkilendirilmiş olmaldır.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rPr>
                <w:rFonts w:ascii="Arial" w:eastAsia="Times New Roman" w:hAnsi="Arial" w:cs="Arial"/>
                <w:color w:val="000000"/>
                <w:sz w:val="24"/>
                <w:szCs w:val="24"/>
                <w:lang w:eastAsia="tr-TR"/>
              </w:rPr>
            </w:pPr>
            <w:r>
              <w:t>10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r>
      <w:tr w:rsidR="004D305D" w:rsidRPr="00CE4FB6" w:rsidTr="00B91C18">
        <w:trPr>
          <w:gridAfter w:val="1"/>
          <w:wAfter w:w="296"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r>
              <w:t xml:space="preserve">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 xml:space="preserve">Kanlı Agar ; 1. Kullanıma hazır 1000 adet dökülmüş kanlı agar. 2. Ürünler isteğe bağlı olarak 90 mm veya 120 mm'lik petrilere steril olarak dökülmüş olmalıdır. 3. Her bir kutuda poşet içerisine konulmuş 10 adet petri kabı bulunmalıdır. 4. En az %7 koyun kanı ile hazırlanmış olmalıdır. 5. Otomatik ekim cihazlarına uygun olmalıdır. 6. Her bir petrinin üzerinde bilgi olarak son tüketim tarihi, lot numarası, menşei, ismi gibi bilgiler bulunmalıdır.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rPr>
                <w:rFonts w:ascii="Arial" w:eastAsia="Times New Roman" w:hAnsi="Arial" w:cs="Arial"/>
                <w:color w:val="000000"/>
                <w:sz w:val="24"/>
                <w:szCs w:val="24"/>
                <w:lang w:eastAsia="tr-TR"/>
              </w:rPr>
            </w:pPr>
            <w:r>
              <w:t>1000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r>
      <w:tr w:rsidR="004D305D" w:rsidRPr="00CE4FB6" w:rsidTr="00B91C18">
        <w:trPr>
          <w:gridAfter w:val="1"/>
          <w:wAfter w:w="296"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4D305D" w:rsidRDefault="004D305D" w:rsidP="004D305D">
            <w:r>
              <w:t xml:space="preserve">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4D305D" w:rsidRDefault="004D305D" w:rsidP="00B91C18">
            <w:r>
              <w:t xml:space="preserve">TBX agar; 1. Ürün farklı boyutlardaki petrilere (60, 90, 120 mm'lik) steril olarak hazırlanıp dökülmüş olmalıdır. 2. Petri boyutları ve miktarları alımdan sonra bildirilecektir. 3. En az 20 adet ürün hazırlanıp laboratuvara denemek için gönderilmelidir, onay aldıktan sonra alım yapılacaktır. 4. Her bir kutu içerisinde 10 adet petri kabı olmalıdır ve poşet ile kaplanmış olmalıdır. 5. Herhangi bir petri kabında kontaminasyon veya sterilitenin bozunduğuna emare rastlanırsa, alımı yapan firma tüm ürünleri değiştirmeyi kabul eder. Ürün teslif tarihinden sonra en az 2 ay raf ömrü olmalıdır (+4 C'de). Her bir petride ürün adı, son tüketim tarihi, imalat tarihi gibi bilgiler dijital olarak yazılmış olmalıdır.   </w:t>
            </w:r>
          </w:p>
        </w:tc>
        <w:tc>
          <w:tcPr>
            <w:tcW w:w="406" w:type="pct"/>
            <w:gridSpan w:val="2"/>
            <w:tcBorders>
              <w:left w:val="single" w:sz="4" w:space="0" w:color="auto"/>
              <w:bottom w:val="single" w:sz="4" w:space="0" w:color="auto"/>
              <w:right w:val="single" w:sz="4" w:space="0" w:color="auto"/>
            </w:tcBorders>
            <w:vAlign w:val="center"/>
          </w:tcPr>
          <w:p w:rsidR="004D305D" w:rsidRPr="00CE4FB6" w:rsidRDefault="004D305D" w:rsidP="004D305D">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4D305D" w:rsidRPr="00CE4FB6" w:rsidRDefault="004D305D" w:rsidP="004D305D">
            <w:pPr>
              <w:spacing w:after="0" w:line="240" w:lineRule="auto"/>
              <w:jc w:val="center"/>
              <w:rPr>
                <w:rFonts w:ascii="Times New Roman" w:eastAsia="Times New Roman" w:hAnsi="Times New Roman" w:cs="Times New Roman"/>
                <w:i/>
                <w:sz w:val="28"/>
                <w:lang w:eastAsia="tr-TR"/>
              </w:rPr>
            </w:pPr>
          </w:p>
        </w:tc>
        <w:tc>
          <w:tcPr>
            <w:tcW w:w="465" w:type="pct"/>
            <w:gridSpan w:val="2"/>
            <w:tcBorders>
              <w:left w:val="single" w:sz="4" w:space="0" w:color="auto"/>
              <w:bottom w:val="single" w:sz="4" w:space="0" w:color="auto"/>
              <w:right w:val="single" w:sz="4" w:space="0" w:color="auto"/>
            </w:tcBorders>
            <w:shd w:val="clear" w:color="auto" w:fill="auto"/>
            <w:noWrap/>
            <w:vAlign w:val="center"/>
          </w:tcPr>
          <w:p w:rsidR="004D305D" w:rsidRPr="00CE4FB6" w:rsidRDefault="00B91C18" w:rsidP="004D305D">
            <w:pPr>
              <w:widowControl w:val="0"/>
              <w:autoSpaceDE w:val="0"/>
              <w:autoSpaceDN w:val="0"/>
              <w:adjustRightInd w:val="0"/>
              <w:spacing w:after="0" w:line="240" w:lineRule="auto"/>
              <w:rPr>
                <w:rFonts w:ascii="Arial" w:eastAsia="Times New Roman" w:hAnsi="Arial" w:cs="Arial"/>
                <w:color w:val="000000"/>
                <w:sz w:val="24"/>
                <w:szCs w:val="24"/>
                <w:lang w:eastAsia="tr-TR"/>
              </w:rPr>
            </w:pPr>
            <w:r>
              <w:t>1000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4D305D" w:rsidRPr="00CE4FB6" w:rsidRDefault="004D305D" w:rsidP="004D305D">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4D305D" w:rsidRPr="00CE4FB6" w:rsidRDefault="004D305D" w:rsidP="004D305D">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B91C18">
        <w:trPr>
          <w:gridAfter w:val="1"/>
          <w:wAfter w:w="296"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B91C18">
        <w:trPr>
          <w:gridAfter w:val="1"/>
          <w:wAfter w:w="296"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B91C18">
        <w:trPr>
          <w:gridAfter w:val="1"/>
          <w:wAfter w:w="296"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B91C18">
        <w:trPr>
          <w:gridAfter w:val="1"/>
          <w:wAfter w:w="296"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2"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B91C18">
        <w:trPr>
          <w:gridAfter w:val="1"/>
          <w:wAfter w:w="296" w:type="pct"/>
          <w:trHeight w:val="268"/>
        </w:trPr>
        <w:tc>
          <w:tcPr>
            <w:tcW w:w="4145"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B91C18">
        <w:trPr>
          <w:gridAfter w:val="1"/>
          <w:wAfter w:w="296" w:type="pct"/>
          <w:trHeight w:val="406"/>
        </w:trPr>
        <w:tc>
          <w:tcPr>
            <w:tcW w:w="4145"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B91C18">
        <w:trPr>
          <w:gridAfter w:val="1"/>
          <w:wAfter w:w="296" w:type="pct"/>
          <w:trHeight w:val="539"/>
        </w:trPr>
        <w:tc>
          <w:tcPr>
            <w:tcW w:w="4704"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B91C18">
        <w:trPr>
          <w:gridAfter w:val="1"/>
          <w:wAfter w:w="296" w:type="pct"/>
          <w:trHeight w:val="539"/>
        </w:trPr>
        <w:tc>
          <w:tcPr>
            <w:tcW w:w="4704"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lastRenderedPageBreak/>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37" w:rsidRDefault="00370137">
      <w:r>
        <w:separator/>
      </w:r>
    </w:p>
  </w:endnote>
  <w:endnote w:type="continuationSeparator" w:id="0">
    <w:p w:rsidR="00370137" w:rsidRDefault="0037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B91C18">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B91C18">
                            <w:rPr>
                              <w:rFonts w:ascii="Arial" w:hAnsi="Arial" w:cs="Arial"/>
                              <w:b/>
                              <w:noProof/>
                              <w:sz w:val="16"/>
                              <w:szCs w:val="16"/>
                            </w:rPr>
                            <w:t>3</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B91C18">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B91C18">
                      <w:rPr>
                        <w:rFonts w:ascii="Arial" w:hAnsi="Arial" w:cs="Arial"/>
                        <w:b/>
                        <w:noProof/>
                        <w:sz w:val="16"/>
                        <w:szCs w:val="16"/>
                      </w:rPr>
                      <w:t>3</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37" w:rsidRDefault="00370137">
      <w:r>
        <w:separator/>
      </w:r>
    </w:p>
  </w:footnote>
  <w:footnote w:type="continuationSeparator" w:id="0">
    <w:p w:rsidR="00370137" w:rsidRDefault="00370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137"/>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305D"/>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91C1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F3F14-ADF3-4147-90E9-5163666E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3</Pages>
  <Words>715</Words>
  <Characters>4081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2017-06-08T10:57:00Z</dcterms:created>
  <dcterms:modified xsi:type="dcterms:W3CDTF">2017-06-08T10:57:00Z</dcterms:modified>
</cp:coreProperties>
</file>